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6ED5A" w14:textId="7B0C14E2" w:rsidR="000F070E" w:rsidRPr="00073525" w:rsidRDefault="00073525" w:rsidP="0007352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96748515"/>
      <w:r w:rsidRPr="00073525">
        <w:rPr>
          <w:rFonts w:ascii="Times New Roman" w:hAnsi="Times New Roman" w:cs="Times New Roman"/>
          <w:b/>
          <w:bCs/>
          <w:sz w:val="28"/>
          <w:szCs w:val="28"/>
        </w:rPr>
        <w:t xml:space="preserve">Fourniture </w:t>
      </w:r>
      <w:bookmarkEnd w:id="0"/>
      <w:r w:rsidRPr="00073525">
        <w:rPr>
          <w:rFonts w:ascii="Times New Roman" w:hAnsi="Times New Roman" w:cs="Times New Roman"/>
          <w:b/>
          <w:bCs/>
          <w:sz w:val="28"/>
          <w:szCs w:val="28"/>
        </w:rPr>
        <w:t xml:space="preserve">d’un système de son spatialisé pour immersion sonore et interaction en mobilité et de systèmes </w:t>
      </w:r>
      <w:proofErr w:type="gramStart"/>
      <w:r w:rsidRPr="00073525">
        <w:rPr>
          <w:rFonts w:ascii="Times New Roman" w:hAnsi="Times New Roman" w:cs="Times New Roman"/>
          <w:b/>
          <w:bCs/>
          <w:sz w:val="28"/>
          <w:szCs w:val="28"/>
        </w:rPr>
        <w:t>vidéos</w:t>
      </w:r>
      <w:proofErr w:type="gramEnd"/>
      <w:r w:rsidRPr="00073525">
        <w:rPr>
          <w:rFonts w:ascii="Times New Roman" w:hAnsi="Times New Roman" w:cs="Times New Roman"/>
          <w:b/>
          <w:bCs/>
          <w:sz w:val="28"/>
          <w:szCs w:val="28"/>
        </w:rPr>
        <w:t xml:space="preserve"> 360</w:t>
      </w:r>
    </w:p>
    <w:p w14:paraId="529BF26A" w14:textId="315C2BD6" w:rsidR="00073525" w:rsidRDefault="00073525" w:rsidP="0007352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73525">
        <w:rPr>
          <w:rFonts w:ascii="Times New Roman" w:hAnsi="Times New Roman" w:cs="Times New Roman"/>
          <w:b/>
          <w:bCs/>
          <w:sz w:val="28"/>
          <w:szCs w:val="28"/>
        </w:rPr>
        <w:t>MARCHE NUMERO 2026UPHFF26SYS</w:t>
      </w:r>
    </w:p>
    <w:p w14:paraId="64B80562" w14:textId="77777777" w:rsidR="00073525" w:rsidRPr="00073525" w:rsidRDefault="00073525" w:rsidP="0007352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Times New Roman" w:hAnsi="Times New Roman" w:cs="Times New Roman"/>
          <w:color w:val="1F1F1F"/>
          <w:sz w:val="28"/>
          <w:szCs w:val="28"/>
        </w:rPr>
      </w:pPr>
    </w:p>
    <w:p w14:paraId="141C4880" w14:textId="3C956926" w:rsidR="000F070E" w:rsidRPr="00073525" w:rsidRDefault="00073525" w:rsidP="00073525">
      <w:pPr>
        <w:pStyle w:val="Titre2"/>
        <w:spacing w:before="0" w:after="0" w:line="275" w:lineRule="auto"/>
        <w:jc w:val="center"/>
        <w:rPr>
          <w:rFonts w:ascii="Times New Roman" w:hAnsi="Times New Roman" w:cs="Times New Roman"/>
          <w:color w:val="1F1F1F"/>
          <w:sz w:val="28"/>
          <w:szCs w:val="28"/>
        </w:rPr>
      </w:pPr>
      <w:r>
        <w:rPr>
          <w:rFonts w:ascii="Times New Roman" w:hAnsi="Times New Roman" w:cs="Times New Roman"/>
          <w:color w:val="1F1F1F"/>
          <w:sz w:val="28"/>
          <w:szCs w:val="28"/>
        </w:rPr>
        <w:t xml:space="preserve">QUESTIONNAIRE </w:t>
      </w:r>
      <w:r w:rsidRPr="00073525">
        <w:rPr>
          <w:rFonts w:ascii="Times New Roman" w:hAnsi="Times New Roman" w:cs="Times New Roman"/>
          <w:color w:val="1F1F1F"/>
          <w:sz w:val="28"/>
          <w:szCs w:val="28"/>
        </w:rPr>
        <w:t>TECHNIQUE À COMPLÉTER PAR LE CANDIDAT</w:t>
      </w:r>
    </w:p>
    <w:p w14:paraId="1C160FD3" w14:textId="77777777" w:rsidR="000F070E" w:rsidRDefault="000F070E"/>
    <w:p w14:paraId="1569C368" w14:textId="77777777" w:rsidR="000F070E" w:rsidRDefault="00073525">
      <w:pPr>
        <w:spacing w:line="275" w:lineRule="auto"/>
        <w:rPr>
          <w:color w:val="1F1F1F"/>
        </w:rPr>
      </w:pPr>
      <w:r>
        <w:rPr>
          <w:color w:val="1F1F1F"/>
        </w:rPr>
        <w:t>Sur chaque ligne, une note sera attribuée par l’UPHF :</w:t>
      </w:r>
    </w:p>
    <w:p w14:paraId="157A37A3" w14:textId="77777777" w:rsidR="000F070E" w:rsidRDefault="00073525">
      <w:pPr>
        <w:numPr>
          <w:ilvl w:val="0"/>
          <w:numId w:val="1"/>
        </w:numPr>
        <w:spacing w:line="275" w:lineRule="auto"/>
      </w:pPr>
      <w:r>
        <w:rPr>
          <w:b/>
          <w:bCs/>
          <w:color w:val="1F1F1F"/>
        </w:rPr>
        <w:t>0 :</w:t>
      </w:r>
      <w:r>
        <w:rPr>
          <w:color w:val="1F1F1F"/>
        </w:rPr>
        <w:t xml:space="preserve"> Non conforme ou absence de réponse</w:t>
      </w:r>
      <w:r w:rsidR="008C2F9F">
        <w:rPr>
          <w:color w:val="1F1F1F"/>
        </w:rPr>
        <w:t> ;</w:t>
      </w:r>
    </w:p>
    <w:p w14:paraId="0CB52D4D" w14:textId="77777777" w:rsidR="000F070E" w:rsidRDefault="00073525">
      <w:pPr>
        <w:numPr>
          <w:ilvl w:val="0"/>
          <w:numId w:val="1"/>
        </w:numPr>
        <w:spacing w:line="275" w:lineRule="auto"/>
      </w:pPr>
      <w:r>
        <w:rPr>
          <w:b/>
          <w:bCs/>
          <w:color w:val="1F1F1F"/>
        </w:rPr>
        <w:t>1 :</w:t>
      </w:r>
      <w:r>
        <w:rPr>
          <w:color w:val="1F1F1F"/>
        </w:rPr>
        <w:t xml:space="preserve"> Conforme mais solution propriétaire fermée ou performances minimales</w:t>
      </w:r>
      <w:r w:rsidR="008C2F9F">
        <w:rPr>
          <w:color w:val="1F1F1F"/>
        </w:rPr>
        <w:t> ;</w:t>
      </w:r>
    </w:p>
    <w:p w14:paraId="1D97A895" w14:textId="77777777" w:rsidR="000F070E" w:rsidRDefault="00073525">
      <w:pPr>
        <w:numPr>
          <w:ilvl w:val="0"/>
          <w:numId w:val="1"/>
        </w:numPr>
        <w:spacing w:line="275" w:lineRule="auto"/>
      </w:pPr>
      <w:r>
        <w:rPr>
          <w:b/>
          <w:bCs/>
          <w:color w:val="1F1F1F"/>
        </w:rPr>
        <w:t>2 :</w:t>
      </w:r>
      <w:r>
        <w:rPr>
          <w:color w:val="1F1F1F"/>
        </w:rPr>
        <w:t xml:space="preserve"> Conforme avec de bonnes performances et respect des critères d'ouverture (API, protocoles standards)</w:t>
      </w:r>
      <w:r w:rsidR="008C2F9F">
        <w:rPr>
          <w:color w:val="1F1F1F"/>
        </w:rPr>
        <w:t> ;</w:t>
      </w:r>
    </w:p>
    <w:p w14:paraId="5E2B2C27" w14:textId="77777777" w:rsidR="000F070E" w:rsidRDefault="00073525">
      <w:pPr>
        <w:numPr>
          <w:ilvl w:val="0"/>
          <w:numId w:val="1"/>
        </w:numPr>
        <w:spacing w:line="275" w:lineRule="auto"/>
      </w:pPr>
      <w:r>
        <w:rPr>
          <w:b/>
          <w:bCs/>
          <w:color w:val="1F1F1F"/>
        </w:rPr>
        <w:t>3 :</w:t>
      </w:r>
      <w:r>
        <w:rPr>
          <w:color w:val="1F1F1F"/>
        </w:rPr>
        <w:t xml:space="preserve"> Dépasse les attentes (ex</w:t>
      </w:r>
      <w:r w:rsidR="008C2F9F">
        <w:rPr>
          <w:color w:val="1F1F1F"/>
        </w:rPr>
        <w:t xml:space="preserve"> </w:t>
      </w:r>
      <w:r>
        <w:rPr>
          <w:color w:val="1F1F1F"/>
        </w:rPr>
        <w:t>: projecteurs 4K au lieu de WUXGA).</w:t>
      </w:r>
    </w:p>
    <w:p w14:paraId="3949ADB5" w14:textId="77777777" w:rsidR="000F070E" w:rsidRDefault="000F070E">
      <w:pPr>
        <w:spacing w:line="275" w:lineRule="auto"/>
        <w:rPr>
          <w:color w:val="1F1F1F"/>
        </w:rPr>
      </w:pPr>
    </w:p>
    <w:p w14:paraId="5A99D4EA" w14:textId="77777777" w:rsidR="000F070E" w:rsidRDefault="00073525">
      <w:pPr>
        <w:pStyle w:val="Titre3"/>
        <w:spacing w:before="0" w:line="275" w:lineRule="auto"/>
        <w:rPr>
          <w:color w:val="1F1F1F"/>
        </w:rPr>
      </w:pPr>
      <w:r>
        <w:rPr>
          <w:color w:val="1F1F1F"/>
        </w:rPr>
        <w:t>1. Performance et Intégration du Système Visuel</w:t>
      </w:r>
    </w:p>
    <w:tbl>
      <w:tblPr>
        <w:tblStyle w:val="a"/>
        <w:tblW w:w="9360" w:type="dxa"/>
        <w:tblInd w:w="0" w:type="dxa"/>
        <w:tblBorders>
          <w:top w:val="single" w:sz="6" w:space="0" w:color="C4C7C5"/>
          <w:left w:val="single" w:sz="6" w:space="0" w:color="C4C7C5"/>
          <w:bottom w:val="single" w:sz="6" w:space="0" w:color="C4C7C5"/>
          <w:right w:val="single" w:sz="6" w:space="0" w:color="C4C7C5"/>
          <w:insideH w:val="single" w:sz="6" w:space="0" w:color="C4C7C5"/>
          <w:insideV w:val="single" w:sz="6" w:space="0" w:color="C4C7C5"/>
        </w:tblBorders>
        <w:tblLayout w:type="fixed"/>
        <w:tblLook w:val="0600" w:firstRow="0" w:lastRow="0" w:firstColumn="0" w:lastColumn="0" w:noHBand="1" w:noVBand="1"/>
      </w:tblPr>
      <w:tblGrid>
        <w:gridCol w:w="765"/>
        <w:gridCol w:w="4890"/>
        <w:gridCol w:w="1365"/>
        <w:gridCol w:w="2340"/>
      </w:tblGrid>
      <w:tr w:rsidR="000F070E" w14:paraId="342085B2" w14:textId="77777777" w:rsidTr="008C2F9F">
        <w:trPr>
          <w:trHeight w:val="703"/>
        </w:trPr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89FEE1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Réf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03F0D3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Question / Exigence technique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3ACEDA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Réponse (Oui/Non)</w:t>
            </w: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1E794F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Spécification de la solution proposée &amp; Commentaires</w:t>
            </w:r>
          </w:p>
        </w:tc>
      </w:tr>
      <w:tr w:rsidR="000F070E" w14:paraId="75305A65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B5C7C4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V.1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BD9CB1" w14:textId="788FE21B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Architecture :</w:t>
            </w:r>
            <w:r>
              <w:rPr>
                <w:color w:val="1F1F1F"/>
              </w:rPr>
              <w:t xml:space="preserve"> Quel est le nombre exact de vidéoprojecteurs proposé pour couvrir les </w:t>
            </w:r>
            <w:r w:rsidR="00F41331">
              <w:rPr>
                <w:color w:val="1F1F1F"/>
              </w:rPr>
              <w:t>2</w:t>
            </w:r>
            <w:r>
              <w:rPr>
                <w:color w:val="1F1F1F"/>
              </w:rPr>
              <w:t xml:space="preserve"> pans de murs ? Préciser la marque et le modèle précis.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31211F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D06E9D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153B7B30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08BAF8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V.2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F993AF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Focale :</w:t>
            </w:r>
            <w:r>
              <w:rPr>
                <w:color w:val="1F1F1F"/>
              </w:rPr>
              <w:t xml:space="preserve"> Quel est le rapport de focale exact des optiques ? Quelle est la distance calculée entre le point de fixation au plafond et le mur projeté ?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A38761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8D4FCF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4FB7C9CC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F1A2C0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V.3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FD7013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Ombres portées :</w:t>
            </w:r>
            <w:r>
              <w:rPr>
                <w:color w:val="1F1F1F"/>
              </w:rPr>
              <w:t xml:space="preserve"> Démontrer, calculs ou schémas à l'appui, comment l'emplacement choisi pour les projecteurs minimise l'ombre portée de l'utilisateur au centre de la pièce.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C157F4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57F752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i/>
                <w:iCs/>
                <w:color w:val="1F1F1F"/>
              </w:rPr>
            </w:pPr>
            <w:r>
              <w:rPr>
                <w:i/>
                <w:iCs/>
                <w:color w:val="1F1F1F"/>
              </w:rPr>
              <w:t>Fournir schéma en annexe</w:t>
            </w:r>
          </w:p>
        </w:tc>
      </w:tr>
      <w:tr w:rsidR="000F070E" w14:paraId="4574A411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C57C1D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V.4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3738AE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proofErr w:type="spellStart"/>
            <w:r>
              <w:rPr>
                <w:b/>
                <w:bCs/>
                <w:color w:val="1F1F1F"/>
              </w:rPr>
              <w:t>Warping</w:t>
            </w:r>
            <w:proofErr w:type="spellEnd"/>
            <w:r>
              <w:rPr>
                <w:b/>
                <w:bCs/>
                <w:color w:val="1F1F1F"/>
              </w:rPr>
              <w:t xml:space="preserve"> &amp; </w:t>
            </w:r>
            <w:proofErr w:type="spellStart"/>
            <w:r>
              <w:rPr>
                <w:b/>
                <w:bCs/>
                <w:color w:val="1F1F1F"/>
              </w:rPr>
              <w:t>Blending</w:t>
            </w:r>
            <w:proofErr w:type="spellEnd"/>
            <w:r>
              <w:rPr>
                <w:b/>
                <w:bCs/>
                <w:color w:val="1F1F1F"/>
              </w:rPr>
              <w:t xml:space="preserve"> :</w:t>
            </w:r>
            <w:r>
              <w:rPr>
                <w:color w:val="1F1F1F"/>
              </w:rPr>
              <w:t xml:space="preserve"> Quelle solution (matérielle ou logicielle) est proposée pour la fusion des bords et la déformation de l'image ?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864461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F9F68F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42567D9F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C6F67F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lastRenderedPageBreak/>
              <w:t>V.5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EB2334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Latence :</w:t>
            </w:r>
            <w:r>
              <w:rPr>
                <w:color w:val="1F1F1F"/>
              </w:rPr>
              <w:t xml:space="preserve"> Quelle est la latence globale induite (en millisecondes) par le traitement géométrique du signal vidéo (</w:t>
            </w:r>
            <w:r>
              <w:rPr>
                <w:i/>
                <w:iCs/>
                <w:color w:val="1F1F1F"/>
              </w:rPr>
              <w:t>Glass-to-Glass</w:t>
            </w:r>
            <w:r>
              <w:rPr>
                <w:color w:val="1F1F1F"/>
              </w:rPr>
              <w:t>) ?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B25D28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1AC8426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518A3E49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1E121C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V.6</w:t>
            </w:r>
          </w:p>
        </w:tc>
        <w:tc>
          <w:tcPr>
            <w:tcW w:w="489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A96B61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Calibrage :</w:t>
            </w:r>
            <w:r>
              <w:rPr>
                <w:color w:val="1F1F1F"/>
              </w:rPr>
              <w:t xml:space="preserve"> La solution inclut-elle un calibrage automatique par caméra ? Quel est le temps estimé pour </w:t>
            </w:r>
            <w:proofErr w:type="spellStart"/>
            <w:r>
              <w:rPr>
                <w:color w:val="1F1F1F"/>
              </w:rPr>
              <w:t>ré-exécuter</w:t>
            </w:r>
            <w:proofErr w:type="spellEnd"/>
            <w:r>
              <w:rPr>
                <w:color w:val="1F1F1F"/>
              </w:rPr>
              <w:t xml:space="preserve"> un calibrage complet de la pièce ?</w:t>
            </w:r>
          </w:p>
        </w:tc>
        <w:tc>
          <w:tcPr>
            <w:tcW w:w="13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892C59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773072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</w:tbl>
    <w:p w14:paraId="3F844B30" w14:textId="77777777" w:rsidR="000F070E" w:rsidRDefault="00073525">
      <w:pPr>
        <w:pStyle w:val="Titre3"/>
        <w:spacing w:before="480" w:line="275" w:lineRule="auto"/>
        <w:rPr>
          <w:color w:val="1F1F1F"/>
        </w:rPr>
      </w:pPr>
      <w:r>
        <w:rPr>
          <w:color w:val="1F1F1F"/>
        </w:rPr>
        <w:t>2. Spatialisation Acoustique et Intégration Audio</w:t>
      </w:r>
    </w:p>
    <w:tbl>
      <w:tblPr>
        <w:tblStyle w:val="a0"/>
        <w:tblW w:w="9360" w:type="dxa"/>
        <w:tblInd w:w="0" w:type="dxa"/>
        <w:tblBorders>
          <w:top w:val="single" w:sz="6" w:space="0" w:color="C4C7C5"/>
          <w:left w:val="single" w:sz="6" w:space="0" w:color="C4C7C5"/>
          <w:bottom w:val="single" w:sz="6" w:space="0" w:color="C4C7C5"/>
          <w:right w:val="single" w:sz="6" w:space="0" w:color="C4C7C5"/>
          <w:insideH w:val="single" w:sz="6" w:space="0" w:color="C4C7C5"/>
          <w:insideV w:val="single" w:sz="6" w:space="0" w:color="C4C7C5"/>
        </w:tblBorders>
        <w:tblLayout w:type="fixed"/>
        <w:tblLook w:val="0600" w:firstRow="0" w:lastRow="0" w:firstColumn="0" w:lastColumn="0" w:noHBand="1" w:noVBand="1"/>
      </w:tblPr>
      <w:tblGrid>
        <w:gridCol w:w="765"/>
        <w:gridCol w:w="4860"/>
        <w:gridCol w:w="1395"/>
        <w:gridCol w:w="2340"/>
      </w:tblGrid>
      <w:tr w:rsidR="000F070E" w14:paraId="4CD8C181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455404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Réf</w:t>
            </w:r>
          </w:p>
        </w:tc>
        <w:tc>
          <w:tcPr>
            <w:tcW w:w="486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B506A6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Question / Exigence technique</w:t>
            </w:r>
          </w:p>
        </w:tc>
        <w:tc>
          <w:tcPr>
            <w:tcW w:w="139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CD0F69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Réponse (Oui/Non)</w:t>
            </w: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D4E16C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Spécification de la solution proposée &amp; Commentaires</w:t>
            </w:r>
          </w:p>
        </w:tc>
      </w:tr>
      <w:tr w:rsidR="000F070E" w14:paraId="670D574D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844077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A.1</w:t>
            </w:r>
          </w:p>
        </w:tc>
        <w:tc>
          <w:tcPr>
            <w:tcW w:w="486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A9DD77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Configuration :</w:t>
            </w:r>
            <w:r>
              <w:rPr>
                <w:color w:val="1F1F1F"/>
              </w:rPr>
              <w:t xml:space="preserve"> Quelle est la configuration de l'anneau de diffusion proposé (</w:t>
            </w:r>
            <w:proofErr w:type="gramStart"/>
            <w:r>
              <w:rPr>
                <w:color w:val="1F1F1F"/>
              </w:rPr>
              <w:t>ex:</w:t>
            </w:r>
            <w:proofErr w:type="gramEnd"/>
            <w:r>
              <w:rPr>
                <w:color w:val="1F1F1F"/>
              </w:rPr>
              <w:t xml:space="preserve"> 8.1, 10.1, </w:t>
            </w:r>
            <w:proofErr w:type="spellStart"/>
            <w:r>
              <w:rPr>
                <w:color w:val="1F1F1F"/>
              </w:rPr>
              <w:t>Ambisonics</w:t>
            </w:r>
            <w:proofErr w:type="spellEnd"/>
            <w:r>
              <w:rPr>
                <w:color w:val="1F1F1F"/>
              </w:rPr>
              <w:t>) ? Préciser les modèles d'enceintes.</w:t>
            </w:r>
          </w:p>
        </w:tc>
        <w:tc>
          <w:tcPr>
            <w:tcW w:w="139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DA1D59B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8C57B4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7E9C5C40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DB06AF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A.2</w:t>
            </w:r>
          </w:p>
        </w:tc>
        <w:tc>
          <w:tcPr>
            <w:tcW w:w="486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9C15A8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Pilotes :</w:t>
            </w:r>
            <w:r>
              <w:rPr>
                <w:color w:val="1F1F1F"/>
              </w:rPr>
              <w:t xml:space="preserve"> L'interface ou la matrice audio proposée dispose-t-elle de pilotes ASIO natifs ou supporte-t-elle le protocole Dante sur IP ?</w:t>
            </w:r>
          </w:p>
        </w:tc>
        <w:tc>
          <w:tcPr>
            <w:tcW w:w="139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F79CB6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439AF4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28BB6E70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8C0CBE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A.3</w:t>
            </w:r>
          </w:p>
        </w:tc>
        <w:tc>
          <w:tcPr>
            <w:tcW w:w="486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D1BADA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Compatibilité Moteurs 3D :</w:t>
            </w:r>
            <w:r>
              <w:rPr>
                <w:color w:val="1F1F1F"/>
              </w:rPr>
              <w:t xml:space="preserve"> Comment la solution logicielle audio s'interface-t-elle avec </w:t>
            </w:r>
            <w:proofErr w:type="spellStart"/>
            <w:r>
              <w:rPr>
                <w:color w:val="1F1F1F"/>
              </w:rPr>
              <w:t>Unity</w:t>
            </w:r>
            <w:proofErr w:type="spellEnd"/>
            <w:r>
              <w:rPr>
                <w:color w:val="1F1F1F"/>
              </w:rPr>
              <w:t xml:space="preserve"> 3D et </w:t>
            </w:r>
            <w:proofErr w:type="spellStart"/>
            <w:r>
              <w:rPr>
                <w:color w:val="1F1F1F"/>
              </w:rPr>
              <w:t>Unreal</w:t>
            </w:r>
            <w:proofErr w:type="spellEnd"/>
            <w:r>
              <w:rPr>
                <w:color w:val="1F1F1F"/>
              </w:rPr>
              <w:t xml:space="preserve"> Engine 5 ? Un plugin ou un SDK spécifique est-il requis ?</w:t>
            </w:r>
          </w:p>
        </w:tc>
        <w:tc>
          <w:tcPr>
            <w:tcW w:w="139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FA1143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752FE7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77BF17F8" w14:textId="77777777">
        <w:tc>
          <w:tcPr>
            <w:tcW w:w="76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887709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A.4</w:t>
            </w:r>
          </w:p>
        </w:tc>
        <w:tc>
          <w:tcPr>
            <w:tcW w:w="486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4B5E86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Pilotage dynamique :</w:t>
            </w:r>
            <w:r>
              <w:rPr>
                <w:color w:val="1F1F1F"/>
              </w:rPr>
              <w:t xml:space="preserve"> Décrire la méthode de programmation permettant au chercheur d'envoyer des coordonnées cartésiennes $(</w:t>
            </w:r>
            <w:proofErr w:type="gramStart"/>
            <w:r>
              <w:rPr>
                <w:color w:val="1F1F1F"/>
              </w:rPr>
              <w:t>X,Y</w:t>
            </w:r>
            <w:proofErr w:type="gramEnd"/>
            <w:r>
              <w:rPr>
                <w:color w:val="1F1F1F"/>
              </w:rPr>
              <w:t>,Z)$ pour déplacer une source sonore en temps réel.</w:t>
            </w:r>
          </w:p>
        </w:tc>
        <w:tc>
          <w:tcPr>
            <w:tcW w:w="139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7614BE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06A399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</w:tbl>
    <w:p w14:paraId="79077ACE" w14:textId="77777777" w:rsidR="008C2F9F" w:rsidRDefault="008C2F9F">
      <w:pPr>
        <w:pStyle w:val="Titre3"/>
        <w:spacing w:before="480" w:line="275" w:lineRule="auto"/>
        <w:rPr>
          <w:color w:val="1F1F1F"/>
        </w:rPr>
      </w:pPr>
    </w:p>
    <w:p w14:paraId="2EFF1877" w14:textId="77777777" w:rsidR="000F070E" w:rsidRDefault="00073525">
      <w:pPr>
        <w:pStyle w:val="Titre3"/>
        <w:spacing w:before="480" w:line="275" w:lineRule="auto"/>
        <w:rPr>
          <w:color w:val="1F1F1F"/>
        </w:rPr>
      </w:pPr>
      <w:r>
        <w:rPr>
          <w:color w:val="1F1F1F"/>
        </w:rPr>
        <w:t>3. Puissance du Poste de Contrôle et Ouverture Logicielle (Lot 3)</w:t>
      </w:r>
    </w:p>
    <w:tbl>
      <w:tblPr>
        <w:tblStyle w:val="a1"/>
        <w:tblW w:w="9360" w:type="dxa"/>
        <w:tblInd w:w="0" w:type="dxa"/>
        <w:tblBorders>
          <w:top w:val="single" w:sz="6" w:space="0" w:color="C4C7C5"/>
          <w:left w:val="single" w:sz="6" w:space="0" w:color="C4C7C5"/>
          <w:bottom w:val="single" w:sz="6" w:space="0" w:color="C4C7C5"/>
          <w:right w:val="single" w:sz="6" w:space="0" w:color="C4C7C5"/>
          <w:insideH w:val="single" w:sz="6" w:space="0" w:color="C4C7C5"/>
          <w:insideV w:val="single" w:sz="6" w:space="0" w:color="C4C7C5"/>
        </w:tblBorders>
        <w:tblLayout w:type="fixed"/>
        <w:tblLook w:val="0600" w:firstRow="0" w:lastRow="0" w:firstColumn="0" w:lastColumn="0" w:noHBand="1" w:noVBand="1"/>
      </w:tblPr>
      <w:tblGrid>
        <w:gridCol w:w="930"/>
        <w:gridCol w:w="4680"/>
        <w:gridCol w:w="1410"/>
        <w:gridCol w:w="2340"/>
      </w:tblGrid>
      <w:tr w:rsidR="000F070E" w14:paraId="6A06D151" w14:textId="77777777">
        <w:tc>
          <w:tcPr>
            <w:tcW w:w="93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5A48CD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Réf</w:t>
            </w:r>
          </w:p>
        </w:tc>
        <w:tc>
          <w:tcPr>
            <w:tcW w:w="46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A7A376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Question / Exigence technique</w:t>
            </w:r>
          </w:p>
        </w:tc>
        <w:tc>
          <w:tcPr>
            <w:tcW w:w="141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36A82E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Réponse (Oui/Non)</w:t>
            </w: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6DEBD09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Spécification de la solution proposée &amp; Commentaires</w:t>
            </w:r>
          </w:p>
        </w:tc>
      </w:tr>
      <w:tr w:rsidR="000F070E" w14:paraId="0CDCA867" w14:textId="77777777">
        <w:tc>
          <w:tcPr>
            <w:tcW w:w="93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990278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PC.1</w:t>
            </w:r>
          </w:p>
        </w:tc>
        <w:tc>
          <w:tcPr>
            <w:tcW w:w="46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007A9A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Calcul :</w:t>
            </w:r>
            <w:r>
              <w:rPr>
                <w:color w:val="1F1F1F"/>
              </w:rPr>
              <w:t xml:space="preserve"> Détailler les composants de la station de calcul (Modèle CPU, Modèle GPU, quantité de RAM, capacité et type de stockage SSD).</w:t>
            </w:r>
          </w:p>
        </w:tc>
        <w:tc>
          <w:tcPr>
            <w:tcW w:w="141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6C4AF3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84206B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0422F550" w14:textId="77777777">
        <w:tc>
          <w:tcPr>
            <w:tcW w:w="93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3530BE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PC.2</w:t>
            </w:r>
          </w:p>
        </w:tc>
        <w:tc>
          <w:tcPr>
            <w:tcW w:w="46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9B9AC6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Affichage :</w:t>
            </w:r>
            <w:r>
              <w:rPr>
                <w:color w:val="1F1F1F"/>
              </w:rPr>
              <w:t xml:space="preserve"> Comment la station gère-t-elle simultanément le multi-affichage (écrans de contrôle du chercheur + sorties synchronisées pour les projecteurs) ?</w:t>
            </w:r>
          </w:p>
        </w:tc>
        <w:tc>
          <w:tcPr>
            <w:tcW w:w="141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8D8F26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34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B969F7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</w:tbl>
    <w:p w14:paraId="4C29A39A" w14:textId="77777777" w:rsidR="000F070E" w:rsidRDefault="00073525">
      <w:pPr>
        <w:pStyle w:val="Titre3"/>
        <w:spacing w:before="480" w:line="275" w:lineRule="auto"/>
        <w:rPr>
          <w:color w:val="1F1F1F"/>
        </w:rPr>
      </w:pPr>
      <w:r>
        <w:rPr>
          <w:color w:val="1F1F1F"/>
        </w:rPr>
        <w:t>5. Services, Installation, Garantie et Maintenance</w:t>
      </w:r>
    </w:p>
    <w:tbl>
      <w:tblPr>
        <w:tblStyle w:val="a2"/>
        <w:tblW w:w="9360" w:type="dxa"/>
        <w:tblInd w:w="0" w:type="dxa"/>
        <w:tblBorders>
          <w:top w:val="single" w:sz="6" w:space="0" w:color="C4C7C5"/>
          <w:left w:val="single" w:sz="6" w:space="0" w:color="C4C7C5"/>
          <w:bottom w:val="single" w:sz="6" w:space="0" w:color="C4C7C5"/>
          <w:right w:val="single" w:sz="6" w:space="0" w:color="C4C7C5"/>
          <w:insideH w:val="single" w:sz="6" w:space="0" w:color="C4C7C5"/>
          <w:insideV w:val="single" w:sz="6" w:space="0" w:color="C4C7C5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4845"/>
        <w:gridCol w:w="1380"/>
        <w:gridCol w:w="2400"/>
      </w:tblGrid>
      <w:tr w:rsidR="000F070E" w14:paraId="081F56EE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7624DB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Réf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70E48F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Question / Exigence technique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CFD3DA8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Réponse (Oui/Non)</w:t>
            </w: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332BAD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Spécification de la solution proposée &amp; Commentaires</w:t>
            </w:r>
          </w:p>
        </w:tc>
      </w:tr>
      <w:tr w:rsidR="000F070E" w14:paraId="0808DC61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569C16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S.1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AED79A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Câblage :</w:t>
            </w:r>
            <w:r>
              <w:rPr>
                <w:color w:val="1F1F1F"/>
              </w:rPr>
              <w:t xml:space="preserve"> Le candidat confirme-t-il que l'intégralité du câblage sera dissimulée sous goulottes techniques mats ou faux-plafond, sans aucun câble volant dans la zone utilisateur ?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920019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1A67B1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050691E5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FB1801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S.2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D4C2FD" w14:textId="0989A8B8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Garantie :</w:t>
            </w:r>
            <w:r>
              <w:rPr>
                <w:color w:val="1F1F1F"/>
              </w:rPr>
              <w:t xml:space="preserve"> Quelle est la durée de la garantie constructeur et prestataire sur site pour les vidéoprojecteurs et la station de calcul (</w:t>
            </w:r>
            <w:r w:rsidR="00D71189">
              <w:rPr>
                <w:color w:val="1F1F1F"/>
              </w:rPr>
              <w:t>1</w:t>
            </w:r>
            <w:r>
              <w:rPr>
                <w:color w:val="1F1F1F"/>
              </w:rPr>
              <w:t xml:space="preserve"> an minimum exigé) ?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4961F0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F21F6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5AFA02EB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17A228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lastRenderedPageBreak/>
              <w:t>S.3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B4B990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Garantie de Temps de Restauration (GTR) :</w:t>
            </w:r>
            <w:r>
              <w:rPr>
                <w:color w:val="1F1F1F"/>
              </w:rPr>
              <w:t xml:space="preserve"> En cas de panne matérielle bloquante, quel est le délai maximal d'intervention et de réparation sur site proposé ?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3FABC5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AD71F8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F070E" w14:paraId="0A0C46C4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4EEAAE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S.4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8DF1F9" w14:textId="77777777" w:rsidR="000F070E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color w:val="1F1F1F"/>
              </w:rPr>
            </w:pPr>
            <w:r>
              <w:rPr>
                <w:b/>
                <w:bCs/>
                <w:color w:val="1F1F1F"/>
              </w:rPr>
              <w:t>Transfert de compétences :</w:t>
            </w:r>
            <w:r>
              <w:rPr>
                <w:color w:val="1F1F1F"/>
              </w:rPr>
              <w:t xml:space="preserve"> Une session de formation (utilisation du système de calibration, manipulation des API de supervision) est-elle incluse pour l'équipe de recherche ? Préciser la durée.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88B25A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2EF8D2" w14:textId="77777777" w:rsidR="000F070E" w:rsidRDefault="000F07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  <w:tr w:rsidR="00073525" w14:paraId="4F704CCE" w14:textId="77777777">
        <w:tc>
          <w:tcPr>
            <w:tcW w:w="73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BE5EC4" w14:textId="74580EBB" w:rsidR="00073525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S5</w:t>
            </w:r>
          </w:p>
        </w:tc>
        <w:tc>
          <w:tcPr>
            <w:tcW w:w="4845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466436" w14:textId="503864DD" w:rsidR="00073525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b/>
                <w:bCs/>
                <w:color w:val="1F1F1F"/>
              </w:rPr>
            </w:pPr>
            <w:r>
              <w:rPr>
                <w:b/>
                <w:bCs/>
                <w:color w:val="1F1F1F"/>
              </w:rPr>
              <w:t>Délai de livraison</w:t>
            </w:r>
          </w:p>
        </w:tc>
        <w:tc>
          <w:tcPr>
            <w:tcW w:w="138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77F51BE" w14:textId="77777777" w:rsidR="00073525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  <w:tc>
          <w:tcPr>
            <w:tcW w:w="2400" w:type="dxa"/>
            <w:tcBorders>
              <w:top w:val="single" w:sz="6" w:space="0" w:color="C4C7C5"/>
              <w:left w:val="single" w:sz="6" w:space="0" w:color="C4C7C5"/>
              <w:bottom w:val="single" w:sz="6" w:space="0" w:color="C4C7C5"/>
              <w:right w:val="single" w:sz="6" w:space="0" w:color="C4C7C5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6FD5F8" w14:textId="77777777" w:rsidR="00073525" w:rsidRDefault="000735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1F1F1F"/>
              </w:rPr>
            </w:pPr>
          </w:p>
        </w:tc>
      </w:tr>
    </w:tbl>
    <w:p w14:paraId="140382B4" w14:textId="77777777" w:rsidR="000F070E" w:rsidRDefault="000F070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color w:val="1F1F1F"/>
        </w:rPr>
      </w:pPr>
    </w:p>
    <w:sectPr w:rsidR="000F070E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90798ED-356F-47B0-99E2-0297285D943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6706E51-F518-45AC-BFF2-FFAB069C090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FB0BA79-9AA8-4D86-9883-2A3838BA5E0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FA68EB"/>
    <w:multiLevelType w:val="multilevel"/>
    <w:tmpl w:val="8D8A75AE"/>
    <w:lvl w:ilvl="0">
      <w:start w:val="1"/>
      <w:numFmt w:val="bullet"/>
      <w:lvlText w:val="●"/>
      <w:lvlJc w:val="left"/>
      <w:pPr>
        <w:ind w:left="59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8227453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070E"/>
    <w:rsid w:val="00073525"/>
    <w:rsid w:val="000F070E"/>
    <w:rsid w:val="00260CE2"/>
    <w:rsid w:val="003D130F"/>
    <w:rsid w:val="004A3ABB"/>
    <w:rsid w:val="006E15A5"/>
    <w:rsid w:val="007E5AAC"/>
    <w:rsid w:val="008C2F9F"/>
    <w:rsid w:val="00A03450"/>
    <w:rsid w:val="00D71189"/>
    <w:rsid w:val="00F41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5231E"/>
  <w15:docId w15:val="{1F014F7B-98FD-8C4B-9F9A-80090DD94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fr-FR" w:eastAsia="zh-CN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Titre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588</Words>
  <Characters>3238</Characters>
  <Application>Microsoft Office Word</Application>
  <DocSecurity>0</DocSecurity>
  <Lines>26</Lines>
  <Paragraphs>7</Paragraphs>
  <ScaleCrop>false</ScaleCrop>
  <Company/>
  <LinksUpToDate>false</LinksUpToDate>
  <CharactersWithSpaces>3819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 Boulinguiez</dc:creator>
  <cp:lastModifiedBy>Julie Boulinguiez</cp:lastModifiedBy>
  <cp:revision>2</cp:revision>
  <dcterms:created xsi:type="dcterms:W3CDTF">2026-07-16T12:50:00Z</dcterms:created>
  <dcterms:modified xsi:type="dcterms:W3CDTF">2026-07-16T12:50:00Z</dcterms:modified>
</cp:coreProperties>
</file>